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宿州市统计局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color w:val="000000"/>
          <w:kern w:val="36"/>
          <w:sz w:val="44"/>
          <w:szCs w:val="44"/>
          <w:lang w:val="en-US" w:eastAsia="zh-CN"/>
        </w:rPr>
        <w:t>2021</w:t>
      </w:r>
      <w:r>
        <w:rPr>
          <w:rFonts w:hint="default" w:ascii="Times New Roman" w:hAnsi="Times New Roman" w:eastAsia="方正小标宋_GBK" w:cs="Times New Roman"/>
          <w:color w:val="000000"/>
          <w:kern w:val="36"/>
          <w:sz w:val="44"/>
          <w:szCs w:val="44"/>
        </w:rPr>
        <w:t>年政府信息公开工作年度报告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FF000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711号，以下简称《条例》）和《国务院办公厅政府信息与政务公开办公室关于印发&lt;中华人民共和国政府信息公开工作年度报告格式&gt;的通知》（国办公开办函〔2021〕30号）要求，现发布《宿州市统计局2021年政府信息公开工作年度报告》。本年度报告电子版可从宿州市统计局网站（http://tjj.ahsz.gov.cn/）下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333333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color w:val="333333"/>
          <w:kern w:val="0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color w:val="333333"/>
          <w:kern w:val="0"/>
          <w:sz w:val="32"/>
          <w:szCs w:val="32"/>
          <w:lang w:eastAsia="zh-CN"/>
        </w:rPr>
        <w:t>总体情况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年，市统计局认真贯彻执行市委、市政府和省统计局关于全面推进政务公开工作决策部署。对照《宿州市人民政府办公室关于印发2021年政务公开重点工作任务分工方案的通知》（宿政办秘〔2021〕17号）等文件要求，提高统计数据质量，加大政策解读力度，及时回应社会关切，强化制度机制和平台建设，不断提升政务公开的质量和实效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（一）主动公开情况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FF0000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年，市统计局主动公开政府信息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54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条，其中规范性文件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条，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机构领导、机构设置及人事信息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36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条，新闻发布会信息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条，财务预决算、财政专项经费使用和“三公”经费信息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条，招标采购信息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条，应急管理信息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条，权责清单和动态调整情况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条，公共服务清单和中介服务清单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条，“双随机”一公开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条，政策解读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44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条，回应关切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22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条，监督保障1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default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二</w:t>
      </w:r>
      <w:r>
        <w:rPr>
          <w:rFonts w:hint="default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年，我局共收到信息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公开4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条，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均已满意办结。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outlineLvl w:val="9"/>
        <w:rPr>
          <w:rFonts w:hint="default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政府信息</w:t>
      </w:r>
      <w:r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加强对信息公开的管理，建立健全信息信息管理机制，保障信息的时效性，不断强化日常管理，并持续推动此项工作的深入开展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根据市政务公开办统一安排，我局加强门户网站和政府信息公开网建设工作，切实发挥微博、微信等政务新媒体平台的作用，进一步创新政策解读、便利政务服务、畅通互动交流。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（五）监督保障情况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夯实责任，精心安排部署各项工作</w:t>
      </w:r>
    </w:p>
    <w:p>
      <w:pPr>
        <w:ind w:firstLine="64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一是及时调整领导小组。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根据领导分工变动情况，我局及时调整了政务公开工作领导小组，领导小组负责抓好政务公开的实施工作，局办公室协助并负责督促检查。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二是建立考核机制。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局党组多次召开会议安排和部署政务公开工作，把政务公开作为领导干部年度工作考核的一项重要内容，明确了分管领导的工作责任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细化内容，层层分解任务清单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一是明确责任分工。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根据新调整的政务公开目录，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进一步明确职责分工，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把责任细化具体到相关科室。通过责任分解，不断细化工作任务，牢固树立全局一盘棋的思想，共同做好政务公开各项工作。 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二是主动公开统计数据。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市统计局根据职能作用，按时公开主要经济据，及时解读社会关注的重要指标数据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三是及时公开各项工作内容。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市统计局根据市政务公开办要求，及时完善更新各栏目内容。权力运行、政策解读、精准扶贫情况和新媒体运用等重点栏目做到了按时更新、完善。</w:t>
      </w:r>
    </w:p>
    <w:p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主动认领，全力落实重点工作任务</w:t>
      </w:r>
    </w:p>
    <w:p>
      <w:pPr>
        <w:ind w:firstLine="640" w:firstLineChars="200"/>
        <w:rPr>
          <w:rFonts w:hint="eastAsia" w:ascii="Times New Roman" w:hAnsi="Times New Roman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按照市政府政务公开办工作部署，我局承担全市经济运行情况新闻发布会工作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确保统计工作、数据信息及重大普查成果能更好地服务社会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lang w:val="en-US" w:eastAsia="zh-CN" w:bidi="ar-SA"/>
        </w:rPr>
        <w:t>二、主动公开政府信息情况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lang w:val="en-US" w:eastAsia="zh-CN" w:bidi="ar-SA"/>
        </w:rPr>
        <w:t>三、收到和处理政府信息公开申请情况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2"/>
                <w:lang w:val="en-US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color w:val="333333"/>
          <w:kern w:val="0"/>
          <w:sz w:val="32"/>
          <w:szCs w:val="32"/>
          <w:lang w:val="en-US" w:eastAsia="zh-CN" w:bidi="ar-SA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b/>
          <w:bCs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333333"/>
          <w:kern w:val="0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方正黑体_GBK" w:cs="Times New Roman"/>
          <w:b w:val="0"/>
          <w:bCs w:val="0"/>
          <w:color w:val="333333"/>
          <w:kern w:val="0"/>
          <w:sz w:val="32"/>
          <w:szCs w:val="32"/>
        </w:rPr>
        <w:t>存在的主要问题及改进情况</w:t>
      </w:r>
    </w:p>
    <w:p>
      <w:pPr>
        <w:ind w:firstLine="64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年市统计局政务信息公开工作推进扎实有序，市政务公开办布置的年度政务公开重点工作任务基本落实。目前在政务公开工作中，我局仍存在制度机制建设不够、政府信息公开深度不够、政府信息公开落实力度不够等问题，针对存在的问题，我们将从以下几个方面不断改进和完善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（一）进一步健全完善公开制度体系。我局将进一步完善政府信息公开工作领导和协调机制，定期研究信息公开工作，充分发挥本地本部门本系统引领作用。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（二）大力推进公开信息化建设。健全信息发布机制，严格规范公开信息内容,提高公开信息质量，扩大信息公开范围,加大政务微博微信等新媒体的应用，保证信息公开的时效性、连续性。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（三）进一步落实责任制。深入规范工作流程,强化制度执行, 组织开展定期检查和接受社会监督,更好地提供统计优质服务。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（四）努力扩大政务的公众参与。大力推进重要政策解读，提高解读的针对性、科学性、可读性和权威性，加强重大政务舆情回应工作，及时回应社会关切。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left="640" w:leftChars="0"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按照《国务院办公厅关于印发〈政府信息公开信息处理费管理办法〉的通知》（国办函〔2020〕109号）规定的按件、按量收费标准，本年度未产生信息公开处理费。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D2D06"/>
    <w:multiLevelType w:val="singleLevel"/>
    <w:tmpl w:val="FFED2D0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87584A2"/>
    <w:multiLevelType w:val="singleLevel"/>
    <w:tmpl w:val="787584A2"/>
    <w:lvl w:ilvl="0" w:tentative="0">
      <w:start w:val="6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MWUxZjQwMTFiZjJkODlkZDlkNDlkZjQ3NGQyMjEifQ=="/>
  </w:docVars>
  <w:rsids>
    <w:rsidRoot w:val="51BD5189"/>
    <w:rsid w:val="04B40900"/>
    <w:rsid w:val="052C2721"/>
    <w:rsid w:val="055A720B"/>
    <w:rsid w:val="0BEA7FE0"/>
    <w:rsid w:val="0C703B0F"/>
    <w:rsid w:val="0E894DBB"/>
    <w:rsid w:val="0F0E2ACB"/>
    <w:rsid w:val="194D7DB5"/>
    <w:rsid w:val="1EEE4632"/>
    <w:rsid w:val="1F232BCD"/>
    <w:rsid w:val="250C1C45"/>
    <w:rsid w:val="2C2F0CBA"/>
    <w:rsid w:val="2F016F7F"/>
    <w:rsid w:val="31DA6791"/>
    <w:rsid w:val="324362E1"/>
    <w:rsid w:val="3AE171C0"/>
    <w:rsid w:val="3CC74563"/>
    <w:rsid w:val="3F7B098B"/>
    <w:rsid w:val="43193FE3"/>
    <w:rsid w:val="458D4D33"/>
    <w:rsid w:val="487A0EEE"/>
    <w:rsid w:val="49F92ED3"/>
    <w:rsid w:val="4ABB257D"/>
    <w:rsid w:val="4B463D22"/>
    <w:rsid w:val="4D3743BA"/>
    <w:rsid w:val="4DE90402"/>
    <w:rsid w:val="4EA66401"/>
    <w:rsid w:val="51BD5189"/>
    <w:rsid w:val="54504297"/>
    <w:rsid w:val="54791B6D"/>
    <w:rsid w:val="54987277"/>
    <w:rsid w:val="571B162A"/>
    <w:rsid w:val="59382E02"/>
    <w:rsid w:val="5DDB6764"/>
    <w:rsid w:val="5E113C8A"/>
    <w:rsid w:val="62F46486"/>
    <w:rsid w:val="63756D91"/>
    <w:rsid w:val="64457C76"/>
    <w:rsid w:val="651B7565"/>
    <w:rsid w:val="65662CF7"/>
    <w:rsid w:val="66B231B4"/>
    <w:rsid w:val="66DD568B"/>
    <w:rsid w:val="676A4BF6"/>
    <w:rsid w:val="686E0D91"/>
    <w:rsid w:val="69AB38B6"/>
    <w:rsid w:val="6A1134F7"/>
    <w:rsid w:val="6FFF0F89"/>
    <w:rsid w:val="704E1196"/>
    <w:rsid w:val="7DEB0A2A"/>
    <w:rsid w:val="7FFD568F"/>
    <w:rsid w:val="7F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FollowedHyperlink"/>
    <w:basedOn w:val="6"/>
    <w:qFormat/>
    <w:uiPriority w:val="0"/>
    <w:rPr>
      <w:color w:val="333333"/>
      <w:u w:val="single"/>
    </w:rPr>
  </w:style>
  <w:style w:type="character" w:styleId="10">
    <w:name w:val="HTML Definition"/>
    <w:basedOn w:val="6"/>
    <w:qFormat/>
    <w:uiPriority w:val="0"/>
    <w:rPr>
      <w:i/>
    </w:rPr>
  </w:style>
  <w:style w:type="character" w:styleId="11">
    <w:name w:val="HTML Acronym"/>
    <w:basedOn w:val="6"/>
    <w:qFormat/>
    <w:uiPriority w:val="0"/>
  </w:style>
  <w:style w:type="character" w:styleId="12">
    <w:name w:val="Hyperlink"/>
    <w:basedOn w:val="6"/>
    <w:qFormat/>
    <w:uiPriority w:val="0"/>
    <w:rPr>
      <w:color w:val="333333"/>
      <w:u w:val="single"/>
    </w:rPr>
  </w:style>
  <w:style w:type="character" w:styleId="13">
    <w:name w:val="HTML Code"/>
    <w:basedOn w:val="6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4">
    <w:name w:val="HTML Keyboard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Sample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datetime"/>
    <w:basedOn w:val="6"/>
    <w:qFormat/>
    <w:uiPriority w:val="0"/>
    <w:rPr>
      <w:rFonts w:ascii="Arial" w:hAnsi="Arial" w:cs="Arial"/>
      <w:color w:val="999999"/>
      <w:sz w:val="21"/>
      <w:szCs w:val="21"/>
    </w:rPr>
  </w:style>
  <w:style w:type="character" w:customStyle="1" w:styleId="17">
    <w:name w:val="buvis"/>
    <w:basedOn w:val="6"/>
    <w:qFormat/>
    <w:uiPriority w:val="0"/>
    <w:rPr>
      <w:color w:val="999999"/>
    </w:rPr>
  </w:style>
  <w:style w:type="character" w:customStyle="1" w:styleId="18">
    <w:name w:val="buvis1"/>
    <w:basedOn w:val="6"/>
    <w:qFormat/>
    <w:uiPriority w:val="0"/>
    <w:rPr>
      <w:color w:val="CC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2540</Words>
  <Characters>2625</Characters>
  <Lines>0</Lines>
  <Paragraphs>0</Paragraphs>
  <TotalTime>1</TotalTime>
  <ScaleCrop>false</ScaleCrop>
  <LinksUpToDate>false</LinksUpToDate>
  <CharactersWithSpaces>2654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2020-01-15T02:34:00Z</dcterms:created>
  <dc:creator>逝川</dc:creator>
  <cp:lastModifiedBy>王可</cp:lastModifiedBy>
  <dcterms:modified xsi:type="dcterms:W3CDTF">2023-01-28T08:34:04Z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54A8E6FEFD4E4723AB2F07FCDDEE6745</vt:lpwstr>
  </property>
</Properties>
</file>